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B75" w:rsidRPr="00707DE4" w:rsidRDefault="00F82B75" w:rsidP="00965466">
      <w:pPr>
        <w:spacing w:after="0" w:line="240" w:lineRule="auto"/>
        <w:ind w:firstLine="360"/>
        <w:jc w:val="center"/>
        <w:rPr>
          <w:rFonts w:ascii="Sylfaen" w:hAnsi="Sylfaen" w:cs="Sylfaen"/>
          <w:b/>
          <w:sz w:val="24"/>
          <w:szCs w:val="24"/>
          <w:lang w:val="ka-GE"/>
        </w:rPr>
      </w:pPr>
      <w:r w:rsidRPr="00707DE4">
        <w:rPr>
          <w:rFonts w:ascii="Sylfaen" w:hAnsi="Sylfaen" w:cs="Sylfaen"/>
          <w:b/>
          <w:sz w:val="24"/>
          <w:szCs w:val="24"/>
          <w:lang w:val="ka-GE"/>
        </w:rPr>
        <w:t>ევროკავშირის საზღვრისპირა თანამშრომლობის პროგრამა (</w:t>
      </w:r>
      <w:r w:rsidRPr="00707DE4">
        <w:rPr>
          <w:rFonts w:ascii="Sylfaen" w:hAnsi="Sylfaen" w:cs="Sylfaen"/>
          <w:b/>
          <w:sz w:val="24"/>
          <w:szCs w:val="24"/>
        </w:rPr>
        <w:t>CBC</w:t>
      </w:r>
      <w:r w:rsidRPr="00707DE4">
        <w:rPr>
          <w:rFonts w:ascii="Sylfaen" w:hAnsi="Sylfaen" w:cs="Sylfaen"/>
          <w:b/>
          <w:sz w:val="24"/>
          <w:szCs w:val="24"/>
          <w:lang w:val="ka-GE"/>
        </w:rPr>
        <w:t>)</w:t>
      </w:r>
    </w:p>
    <w:p w:rsidR="00F82B75" w:rsidRPr="00707DE4" w:rsidRDefault="00F82B75" w:rsidP="00965466">
      <w:pPr>
        <w:spacing w:after="0" w:line="240" w:lineRule="auto"/>
        <w:ind w:firstLine="720"/>
        <w:jc w:val="center"/>
        <w:rPr>
          <w:rFonts w:ascii="Sylfaen" w:hAnsi="Sylfaen" w:cs="Sylfaen"/>
          <w:sz w:val="24"/>
          <w:szCs w:val="24"/>
          <w:lang w:val="ka-GE"/>
        </w:rPr>
      </w:pPr>
    </w:p>
    <w:p w:rsidR="00F82B75" w:rsidRPr="00707DE4" w:rsidRDefault="00F82B75" w:rsidP="00F82B75">
      <w:pPr>
        <w:spacing w:after="0" w:line="240" w:lineRule="auto"/>
        <w:ind w:firstLine="360"/>
        <w:jc w:val="both"/>
        <w:rPr>
          <w:rFonts w:ascii="Sylfaen" w:hAnsi="Sylfaen" w:cs="Sylfaen"/>
          <w:sz w:val="24"/>
          <w:szCs w:val="24"/>
          <w:lang w:val="ka-GE"/>
        </w:rPr>
      </w:pPr>
      <w:r w:rsidRPr="00707DE4">
        <w:rPr>
          <w:rFonts w:ascii="Sylfaen" w:hAnsi="Sylfaen" w:cs="Sylfaen"/>
          <w:sz w:val="24"/>
          <w:szCs w:val="24"/>
          <w:lang w:val="ka-GE"/>
        </w:rPr>
        <w:t>ევროკავშირის ახორციელებს საზღვრისპირა თანამშრომლობის პროგრამებს საკუთარ სამეზობლოსთან და აღნიშნული პროგრამების ძირითადი მიზანია რეგიონალური თანამშრომლობის განვითარება და სხვადასხვა პრიორიტეტული სფეროების მხარდაჭერით,  ხალხთა შორის კონტაქტების გაღრმავება.</w:t>
      </w:r>
    </w:p>
    <w:p w:rsidR="00F82B75" w:rsidRPr="00707DE4" w:rsidRDefault="00F82B75" w:rsidP="00F82B75">
      <w:pPr>
        <w:spacing w:after="0" w:line="240" w:lineRule="auto"/>
        <w:jc w:val="both"/>
        <w:rPr>
          <w:rFonts w:ascii="Sylfaen" w:hAnsi="Sylfaen" w:cs="Sylfaen"/>
          <w:sz w:val="24"/>
          <w:szCs w:val="24"/>
        </w:rPr>
      </w:pPr>
    </w:p>
    <w:p w:rsidR="00F82B75" w:rsidRPr="00707DE4" w:rsidRDefault="00F82B75" w:rsidP="00F82B75">
      <w:pPr>
        <w:spacing w:line="240" w:lineRule="auto"/>
        <w:ind w:firstLine="360"/>
        <w:jc w:val="both"/>
        <w:rPr>
          <w:rFonts w:ascii="Sylfaen" w:hAnsi="Sylfaen"/>
          <w:sz w:val="24"/>
          <w:szCs w:val="24"/>
          <w:lang w:val="ka-GE"/>
        </w:rPr>
      </w:pPr>
      <w:r w:rsidRPr="00707DE4">
        <w:rPr>
          <w:rFonts w:ascii="Sylfaen" w:hAnsi="Sylfaen"/>
          <w:sz w:val="24"/>
          <w:szCs w:val="24"/>
          <w:lang w:val="ka-GE"/>
        </w:rPr>
        <w:t>საქართველო</w:t>
      </w:r>
      <w:r w:rsidRPr="00707DE4">
        <w:rPr>
          <w:rFonts w:ascii="Sylfaen" w:hAnsi="Sylfaen"/>
          <w:sz w:val="24"/>
          <w:szCs w:val="24"/>
        </w:rPr>
        <w:t xml:space="preserve"> </w:t>
      </w:r>
      <w:r w:rsidRPr="00707DE4">
        <w:rPr>
          <w:rFonts w:ascii="Sylfaen" w:hAnsi="Sylfaen"/>
          <w:sz w:val="24"/>
          <w:szCs w:val="24"/>
          <w:lang w:val="ka-GE"/>
        </w:rPr>
        <w:t>ჩართულია შავი ზღვის აუზის საზღვრისპირა თანამშრომლობის პროგრამაში, რომელიც მიზნად ისახავს რეგიონალური თანამშრომლობის განვითარებას შავი ზღვის რეგიონში ტურიზმის, გარემოს დაცვის, კულტურისა და ბიზნესის ხელშეწყობის სფეროებში. პროგრამაში მონაწილეობს 8 ქვეყანა (საქართველო, რუმინეთი, ბულგარეთი, საბერძნეთი, თურქეთი, მოლდოვა, უკრაინა, სომხეთი) და აღნიშნული პროგრამის ფარგლებში დაფინანსებული პროექტების ძირითადი ბენეფიციარები არიან არასამთავრობო ორგანიზაციები და მუნიციპალიტეტები.</w:t>
      </w:r>
    </w:p>
    <w:p w:rsidR="00F82B75" w:rsidRPr="00707DE4" w:rsidRDefault="00F82B75" w:rsidP="00F82B75">
      <w:pPr>
        <w:spacing w:line="240" w:lineRule="auto"/>
        <w:ind w:firstLine="360"/>
        <w:jc w:val="both"/>
        <w:rPr>
          <w:rFonts w:ascii="Sylfaen" w:hAnsi="Sylfaen"/>
          <w:sz w:val="24"/>
          <w:szCs w:val="24"/>
          <w:lang w:val="ka-GE"/>
        </w:rPr>
      </w:pPr>
      <w:r w:rsidRPr="00707DE4">
        <w:rPr>
          <w:rFonts w:ascii="Sylfaen" w:hAnsi="Sylfaen"/>
          <w:sz w:val="24"/>
          <w:szCs w:val="24"/>
          <w:lang w:val="ka-GE"/>
        </w:rPr>
        <w:t>პროგრამის ბიუჯეტი 8 ქვეყნისათვის 2014-2020 წლების პერიოდში 40 მლნ. ევროს შეადგენს და მისი განაწილება კონკრეტულ პროექტებზე პროგრამის ფარგლებში გამოცხადებული კონკურსების საშუალებით ხორციელდება.</w:t>
      </w:r>
    </w:p>
    <w:p w:rsidR="00F82B75" w:rsidRPr="00707DE4" w:rsidRDefault="00F82B75" w:rsidP="00F82B75">
      <w:pPr>
        <w:spacing w:after="0" w:line="240" w:lineRule="auto"/>
        <w:ind w:firstLine="360"/>
        <w:jc w:val="both"/>
        <w:rPr>
          <w:rFonts w:ascii="Sylfaen" w:hAnsi="Sylfaen" w:cs="Sylfaen"/>
          <w:sz w:val="24"/>
          <w:szCs w:val="24"/>
        </w:rPr>
      </w:pPr>
      <w:r w:rsidRPr="00707DE4">
        <w:rPr>
          <w:rFonts w:ascii="Sylfaen" w:hAnsi="Sylfaen" w:cs="Sylfaen"/>
          <w:sz w:val="24"/>
          <w:szCs w:val="24"/>
          <w:lang w:val="ka-GE"/>
        </w:rPr>
        <w:t xml:space="preserve">ამ ეტაპზე, პროგრამის ფარგლებში, საქართველოში უკვე დაფინანსდა 50-ამდე პროექტი, რომლებშიც ძირითადად არასამთავრობო ორგანიზაციები არიან ჩართულნი, მათ შორის, განსაკუთრებით აღსანიშნავია გარემოს დაცვის, ტურიზმისა და კულტურის სფეროებში განხორციელებული ერთობლივი ინიციატივები, რომლებშიც მონაწილეობდნენ პროგრამაში მონაწილე პრაქტიკულად ყველა ქვეყნის წარმომადგენლები. </w:t>
      </w:r>
    </w:p>
    <w:p w:rsidR="00F82B75" w:rsidRPr="00707DE4" w:rsidRDefault="00F82B75" w:rsidP="00F82B75">
      <w:pPr>
        <w:spacing w:after="0" w:line="240" w:lineRule="auto"/>
        <w:jc w:val="both"/>
        <w:rPr>
          <w:rFonts w:ascii="Sylfaen" w:hAnsi="Sylfaen" w:cs="Sylfaen"/>
          <w:sz w:val="24"/>
          <w:szCs w:val="24"/>
        </w:rPr>
      </w:pPr>
    </w:p>
    <w:p w:rsidR="00F82B75" w:rsidRPr="00707DE4" w:rsidRDefault="00F82B75" w:rsidP="00F82B75">
      <w:pPr>
        <w:spacing w:after="0" w:line="240" w:lineRule="auto"/>
        <w:ind w:firstLine="720"/>
        <w:jc w:val="both"/>
        <w:rPr>
          <w:rFonts w:ascii="Sylfaen" w:hAnsi="Sylfaen" w:cs="Sylfaen"/>
          <w:sz w:val="24"/>
          <w:szCs w:val="24"/>
          <w:u w:val="single"/>
          <w:lang w:val="ka-GE"/>
        </w:rPr>
      </w:pPr>
      <w:r w:rsidRPr="00707DE4">
        <w:rPr>
          <w:rFonts w:ascii="Sylfaen" w:hAnsi="Sylfaen" w:cs="Sylfaen"/>
          <w:sz w:val="24"/>
          <w:szCs w:val="24"/>
          <w:u w:val="single"/>
          <w:lang w:val="ka-GE"/>
        </w:rPr>
        <w:t>შემდგომი ნაბიჯები:</w:t>
      </w:r>
    </w:p>
    <w:p w:rsidR="00F82B75" w:rsidRPr="00707DE4" w:rsidRDefault="00F82B75" w:rsidP="00F82B75">
      <w:pPr>
        <w:spacing w:after="0" w:line="240" w:lineRule="auto"/>
        <w:jc w:val="both"/>
        <w:rPr>
          <w:rFonts w:ascii="Sylfaen" w:hAnsi="Sylfaen" w:cs="Sylfaen"/>
          <w:sz w:val="24"/>
          <w:szCs w:val="24"/>
          <w:lang w:val="ka-GE"/>
        </w:rPr>
      </w:pPr>
    </w:p>
    <w:p w:rsidR="00F82B75" w:rsidRPr="00707DE4" w:rsidRDefault="00F82B75" w:rsidP="00F82B75">
      <w:pPr>
        <w:pStyle w:val="ListParagraph"/>
        <w:numPr>
          <w:ilvl w:val="0"/>
          <w:numId w:val="1"/>
        </w:numPr>
        <w:spacing w:after="0" w:line="240" w:lineRule="auto"/>
        <w:jc w:val="both"/>
        <w:rPr>
          <w:rFonts w:ascii="Sylfaen" w:hAnsi="Sylfaen" w:cs="Sylfaen"/>
          <w:sz w:val="24"/>
          <w:szCs w:val="24"/>
          <w:lang w:val="ka-GE"/>
        </w:rPr>
      </w:pPr>
      <w:r w:rsidRPr="00707DE4">
        <w:rPr>
          <w:rFonts w:ascii="Sylfaen" w:hAnsi="Sylfaen" w:cs="Sylfaen"/>
          <w:sz w:val="24"/>
          <w:szCs w:val="24"/>
          <w:lang w:val="ka-GE"/>
        </w:rPr>
        <w:t>გაგრძელდება პროგრამის ფარგლებში არსებული შესაძლებლობების მაქსიმალური გამოყენება, პროგრამის ბენეფიციარი ორგანიზაციები (არასამთავრობო სექტორი, მუნიციპალიტეტები) მხარდაჭერის საშუალებით.</w:t>
      </w:r>
    </w:p>
    <w:p w:rsidR="00F82B75" w:rsidRDefault="00F82B75" w:rsidP="00F82B75">
      <w:pPr>
        <w:pStyle w:val="ListParagraph"/>
        <w:numPr>
          <w:ilvl w:val="0"/>
          <w:numId w:val="1"/>
        </w:numPr>
        <w:spacing w:after="0" w:line="240" w:lineRule="auto"/>
        <w:jc w:val="both"/>
        <w:rPr>
          <w:rFonts w:ascii="Sylfaen" w:hAnsi="Sylfaen" w:cs="Sylfaen"/>
          <w:sz w:val="24"/>
          <w:szCs w:val="24"/>
          <w:lang w:val="ka-GE"/>
        </w:rPr>
      </w:pPr>
      <w:r w:rsidRPr="00707DE4">
        <w:rPr>
          <w:rFonts w:ascii="Sylfaen" w:hAnsi="Sylfaen" w:cs="Sylfaen"/>
          <w:sz w:val="24"/>
          <w:szCs w:val="24"/>
          <w:lang w:val="ka-GE"/>
        </w:rPr>
        <w:t>გაგრძელდება პროგრამის ფარგლებში არსებულ უწყებათაშორის რეგიონალურ  ფორმატებში აქტიური მონაწილეობა.</w:t>
      </w:r>
    </w:p>
    <w:p w:rsidR="00965466" w:rsidRPr="00965466" w:rsidRDefault="00965466" w:rsidP="00965466">
      <w:pPr>
        <w:spacing w:after="0" w:line="240" w:lineRule="auto"/>
        <w:jc w:val="both"/>
        <w:rPr>
          <w:rFonts w:ascii="Sylfaen" w:hAnsi="Sylfaen" w:cs="Sylfaen"/>
          <w:sz w:val="24"/>
          <w:szCs w:val="24"/>
          <w:lang w:val="ka-GE"/>
        </w:rPr>
      </w:pPr>
    </w:p>
    <w:p w:rsidR="00965466" w:rsidRDefault="00965466" w:rsidP="00965466">
      <w:pPr>
        <w:pStyle w:val="ListParagraph"/>
        <w:spacing w:after="0" w:line="240" w:lineRule="auto"/>
        <w:jc w:val="both"/>
        <w:rPr>
          <w:rFonts w:ascii="Sylfaen" w:hAnsi="Sylfaen"/>
          <w:b/>
          <w:sz w:val="24"/>
          <w:szCs w:val="24"/>
          <w:lang w:val="ka-GE"/>
        </w:rPr>
      </w:pPr>
    </w:p>
    <w:p w:rsidR="00965466" w:rsidRDefault="00965466" w:rsidP="00965466">
      <w:pPr>
        <w:pStyle w:val="ListParagraph"/>
        <w:spacing w:after="0" w:line="240" w:lineRule="auto"/>
        <w:jc w:val="both"/>
        <w:rPr>
          <w:rFonts w:ascii="Sylfaen" w:hAnsi="Sylfaen"/>
          <w:b/>
          <w:sz w:val="24"/>
          <w:szCs w:val="24"/>
          <w:lang w:val="ka-GE"/>
        </w:rPr>
      </w:pPr>
    </w:p>
    <w:p w:rsidR="00965466" w:rsidRPr="00707DE4" w:rsidRDefault="00965466" w:rsidP="00965466">
      <w:pPr>
        <w:pStyle w:val="ListParagraph"/>
        <w:spacing w:after="0" w:line="240" w:lineRule="auto"/>
        <w:jc w:val="center"/>
        <w:rPr>
          <w:rFonts w:ascii="Sylfaen" w:hAnsi="Sylfaen"/>
          <w:b/>
          <w:sz w:val="24"/>
          <w:szCs w:val="24"/>
        </w:rPr>
      </w:pPr>
      <w:bookmarkStart w:id="0" w:name="_GoBack"/>
      <w:r w:rsidRPr="00707DE4">
        <w:rPr>
          <w:rFonts w:ascii="Sylfaen" w:hAnsi="Sylfaen"/>
          <w:b/>
          <w:sz w:val="24"/>
          <w:szCs w:val="24"/>
          <w:lang w:val="ka-GE"/>
        </w:rPr>
        <w:t>ჩარჩო პროგრამა სამოქალაქო დაცვის მექანიზმი „</w:t>
      </w:r>
      <w:r w:rsidRPr="00707DE4">
        <w:rPr>
          <w:rFonts w:ascii="Sylfaen" w:hAnsi="Sylfaen"/>
          <w:b/>
          <w:sz w:val="24"/>
          <w:szCs w:val="24"/>
        </w:rPr>
        <w:t>Civil Protection Mechanism”</w:t>
      </w:r>
    </w:p>
    <w:p w:rsidR="00965466" w:rsidRDefault="00965466" w:rsidP="00965466">
      <w:pPr>
        <w:spacing w:after="0" w:line="240" w:lineRule="auto"/>
        <w:jc w:val="center"/>
        <w:rPr>
          <w:rFonts w:ascii="Sylfaen" w:hAnsi="Sylfaen"/>
          <w:sz w:val="24"/>
          <w:szCs w:val="24"/>
          <w:lang w:val="ka-GE"/>
        </w:rPr>
      </w:pPr>
    </w:p>
    <w:bookmarkEnd w:id="0"/>
    <w:p w:rsidR="00965466" w:rsidRPr="00707DE4" w:rsidRDefault="00965466" w:rsidP="00965466">
      <w:pPr>
        <w:spacing w:after="0" w:line="240" w:lineRule="auto"/>
        <w:ind w:firstLine="720"/>
        <w:jc w:val="both"/>
        <w:rPr>
          <w:rFonts w:ascii="Sylfaen" w:hAnsi="Sylfaen"/>
          <w:sz w:val="24"/>
          <w:szCs w:val="24"/>
          <w:lang w:val="ka-GE"/>
        </w:rPr>
      </w:pPr>
      <w:r w:rsidRPr="00707DE4">
        <w:rPr>
          <w:rFonts w:ascii="Sylfaen" w:hAnsi="Sylfaen"/>
          <w:sz w:val="24"/>
          <w:szCs w:val="24"/>
          <w:lang w:val="ka-GE"/>
        </w:rPr>
        <w:t xml:space="preserve">ევროკავშირის ჩარჩო პროგრამა „სამოქალაქო დაცვის მექანიზმი“ ხელს უწყობს ევროპის მასშტაბით ეროვნულ სამოქალაქო დაცვის უწყებებს შორის კრიზისების </w:t>
      </w:r>
      <w:r w:rsidRPr="00707DE4">
        <w:rPr>
          <w:rFonts w:ascii="Sylfaen" w:hAnsi="Sylfaen"/>
          <w:sz w:val="24"/>
          <w:szCs w:val="24"/>
          <w:lang w:val="ka-GE"/>
        </w:rPr>
        <w:lastRenderedPageBreak/>
        <w:t xml:space="preserve">მართვის სფეროში თანამშრომლობის გაძლიერებას. პროგრამის ბიუჯეტი 2014-2020 წლებისთვის </w:t>
      </w:r>
      <w:r w:rsidRPr="00707DE4">
        <w:rPr>
          <w:rFonts w:ascii="Sylfaen" w:eastAsia="Calibri" w:hAnsi="Sylfaen"/>
          <w:sz w:val="24"/>
          <w:szCs w:val="24"/>
          <w:lang w:val="ka-GE"/>
        </w:rPr>
        <w:t xml:space="preserve">შეადგენს. </w:t>
      </w:r>
      <w:r w:rsidRPr="00707DE4">
        <w:rPr>
          <w:rFonts w:ascii="Sylfaen" w:hAnsi="Sylfaen"/>
          <w:sz w:val="24"/>
          <w:szCs w:val="24"/>
          <w:lang w:val="ka-GE"/>
        </w:rPr>
        <w:t xml:space="preserve">  </w:t>
      </w:r>
      <w:r w:rsidRPr="00707DE4">
        <w:rPr>
          <w:rFonts w:ascii="Sylfaen" w:eastAsia="Calibri" w:hAnsi="Sylfaen"/>
          <w:sz w:val="24"/>
          <w:szCs w:val="24"/>
        </w:rPr>
        <w:t xml:space="preserve">364.8 </w:t>
      </w:r>
      <w:r w:rsidRPr="00707DE4">
        <w:rPr>
          <w:rFonts w:ascii="Sylfaen" w:eastAsia="Calibri" w:hAnsi="Sylfaen"/>
          <w:sz w:val="24"/>
          <w:szCs w:val="24"/>
          <w:lang w:val="ka-GE"/>
        </w:rPr>
        <w:t>მლნ.</w:t>
      </w:r>
      <w:r w:rsidRPr="00707DE4">
        <w:rPr>
          <w:rFonts w:ascii="Sylfaen" w:eastAsia="Calibri" w:hAnsi="Sylfaen"/>
          <w:sz w:val="24"/>
          <w:szCs w:val="24"/>
        </w:rPr>
        <w:t xml:space="preserve"> </w:t>
      </w:r>
      <w:r w:rsidRPr="00707DE4">
        <w:rPr>
          <w:rFonts w:ascii="Sylfaen" w:eastAsia="Calibri" w:hAnsi="Sylfaen"/>
          <w:sz w:val="24"/>
          <w:szCs w:val="24"/>
          <w:lang w:val="ka-GE"/>
        </w:rPr>
        <w:t xml:space="preserve">ევროს. </w:t>
      </w:r>
      <w:r w:rsidRPr="00707DE4">
        <w:rPr>
          <w:rFonts w:ascii="Sylfaen" w:hAnsi="Sylfaen"/>
          <w:sz w:val="24"/>
          <w:szCs w:val="24"/>
          <w:lang w:val="ka-GE"/>
        </w:rPr>
        <w:t>პროგრამის  მიზანია ევროპასა და მის ფარგლებს გარეთ</w:t>
      </w:r>
      <w:r w:rsidRPr="00707DE4">
        <w:rPr>
          <w:rFonts w:ascii="Sylfaen" w:hAnsi="Sylfaen"/>
          <w:sz w:val="24"/>
          <w:szCs w:val="24"/>
        </w:rPr>
        <w:t xml:space="preserve"> </w:t>
      </w:r>
      <w:r w:rsidRPr="00707DE4">
        <w:rPr>
          <w:rFonts w:ascii="Sylfaen" w:hAnsi="Sylfaen"/>
          <w:sz w:val="24"/>
          <w:szCs w:val="24"/>
          <w:lang w:val="ka-GE"/>
        </w:rPr>
        <w:t>ბუნებრივი და ადამიანის მიერ გამოწვეული კატასტროფებით დაზარალებულთათვის მხარდაჭერის აღმოჩენა. მექანიზმის სამოქმედო ჰაბი არის საგანგებო სიტუაციებზე რეაგირების კოორდინაციის ცენტრი (</w:t>
      </w:r>
      <w:r w:rsidRPr="00707DE4">
        <w:rPr>
          <w:rFonts w:ascii="Sylfaen" w:hAnsi="Sylfaen"/>
          <w:sz w:val="24"/>
          <w:szCs w:val="24"/>
        </w:rPr>
        <w:t>ERCC)</w:t>
      </w:r>
      <w:r w:rsidRPr="00707DE4">
        <w:rPr>
          <w:rFonts w:ascii="Sylfaen" w:hAnsi="Sylfaen"/>
          <w:sz w:val="24"/>
          <w:szCs w:val="24"/>
          <w:lang w:val="ka-GE"/>
        </w:rPr>
        <w:t xml:space="preserve">, რომელიც უწყვეტ რეჟიმში მონიტორინგს უწევს საგანგებო სიტუაციებს მსოფლიო მასშტაბით და კრიზისის დაფიქსირების შემთხვევაში, ახდენს მონაწილე ქვეყნების მხრიდან სათანადო რეაგირების კოორდინაციას. მექანიზმის შესაძლებლობები რამდენიმე საგანგებო სიტუაციაზე ერთდროულად და სწრაფად  რეაგირების შესაძლებლობას იძლევა, ხოლო </w:t>
      </w:r>
      <w:r w:rsidRPr="00707DE4">
        <w:rPr>
          <w:rFonts w:ascii="Sylfaen" w:hAnsi="Sylfaen"/>
          <w:sz w:val="24"/>
          <w:szCs w:val="24"/>
        </w:rPr>
        <w:t xml:space="preserve">ERCC </w:t>
      </w:r>
      <w:r w:rsidRPr="00707DE4">
        <w:rPr>
          <w:rFonts w:ascii="Sylfaen" w:hAnsi="Sylfaen"/>
          <w:sz w:val="24"/>
          <w:szCs w:val="24"/>
          <w:lang w:val="ka-GE"/>
        </w:rPr>
        <w:t xml:space="preserve"> ხელს უწყობს ძალისხმევის დუბლირების თავიდან აცილებას. </w:t>
      </w:r>
    </w:p>
    <w:p w:rsidR="00965466" w:rsidRPr="00707DE4" w:rsidRDefault="00965466" w:rsidP="00965466">
      <w:pPr>
        <w:spacing w:after="0" w:line="240" w:lineRule="auto"/>
        <w:ind w:firstLine="720"/>
        <w:jc w:val="both"/>
        <w:rPr>
          <w:rFonts w:ascii="Sylfaen" w:hAnsi="Sylfaen"/>
          <w:sz w:val="24"/>
          <w:szCs w:val="24"/>
          <w:lang w:val="ka-GE"/>
        </w:rPr>
      </w:pPr>
      <w:r w:rsidRPr="00707DE4">
        <w:rPr>
          <w:rFonts w:ascii="Sylfaen" w:hAnsi="Sylfaen"/>
          <w:sz w:val="24"/>
          <w:szCs w:val="24"/>
          <w:lang w:val="ka-GE"/>
        </w:rPr>
        <w:t>საქართველოსთვის ამ ეტაპზე პროგრამაში არ არის გაწევრიანებული, რადგან ევროკავშირის პროცედურების მიხედვით პროგრამის წევრობა მხოლოდ ევროკავშირის წევრი ქვეყნებისთვისაა ხელმისაწვდომი.</w:t>
      </w:r>
    </w:p>
    <w:p w:rsidR="00965466" w:rsidRPr="00707DE4" w:rsidRDefault="00965466" w:rsidP="00965466">
      <w:pPr>
        <w:spacing w:after="0" w:line="240" w:lineRule="auto"/>
        <w:ind w:firstLine="720"/>
        <w:jc w:val="both"/>
        <w:rPr>
          <w:rFonts w:ascii="Sylfaen" w:hAnsi="Sylfaen"/>
          <w:sz w:val="24"/>
          <w:szCs w:val="24"/>
        </w:rPr>
      </w:pPr>
      <w:r w:rsidRPr="00707DE4">
        <w:rPr>
          <w:rFonts w:ascii="Sylfaen" w:hAnsi="Sylfaen"/>
          <w:sz w:val="24"/>
          <w:szCs w:val="24"/>
          <w:lang w:val="ka-GE"/>
        </w:rPr>
        <w:t xml:space="preserve">მიუხედავად ამისა, მნიშვნელოვანია გადაიდგას შესაბამისი ზომები, როგორც პროგრამაში წევრების გარეშე თანამშრომლობის გააქტიურების, მათ შორის გამოცდილების გაზიარების ხელშეწყობის მიზნით, ასევე გაიმართოს კონსულტაციები ევროპულ მხარესთან, პროგრამაში საქართველოს სრულფასოვანი წევრობის შესაძლებლობის მონიჭების მიზნით. </w:t>
      </w:r>
      <w:r w:rsidRPr="00707DE4">
        <w:rPr>
          <w:rFonts w:ascii="Sylfaen" w:hAnsi="Sylfaen"/>
          <w:b/>
          <w:sz w:val="24"/>
          <w:szCs w:val="24"/>
          <w:lang w:val="ka-GE"/>
        </w:rPr>
        <w:t xml:space="preserve">სამოქალაქო დაცვის მექანიზმის </w:t>
      </w:r>
      <w:r w:rsidRPr="00707DE4">
        <w:rPr>
          <w:rFonts w:ascii="Sylfaen" w:hAnsi="Sylfaen"/>
          <w:sz w:val="24"/>
          <w:szCs w:val="24"/>
          <w:lang w:val="ka-GE"/>
        </w:rPr>
        <w:t xml:space="preserve">ჩარჩო პროგრამასთან აქტიური თანამშრომლობა ხელს შეუწყობს </w:t>
      </w:r>
      <w:r w:rsidRPr="00707DE4">
        <w:rPr>
          <w:rFonts w:ascii="Sylfaen" w:hAnsi="Sylfaen" w:cs="Sylfaen"/>
          <w:sz w:val="24"/>
          <w:szCs w:val="24"/>
          <w:lang w:val="ka-GE"/>
        </w:rPr>
        <w:t>ბუნებრივი</w:t>
      </w:r>
      <w:r w:rsidRPr="00707DE4">
        <w:rPr>
          <w:rFonts w:ascii="Sylfaen" w:hAnsi="Sylfaen"/>
          <w:sz w:val="24"/>
          <w:szCs w:val="24"/>
          <w:lang w:val="ka-GE"/>
        </w:rPr>
        <w:t xml:space="preserve"> </w:t>
      </w:r>
      <w:r w:rsidRPr="00707DE4">
        <w:rPr>
          <w:rFonts w:ascii="Sylfaen" w:hAnsi="Sylfaen" w:cs="Sylfaen"/>
          <w:sz w:val="24"/>
          <w:szCs w:val="24"/>
          <w:lang w:val="ka-GE"/>
        </w:rPr>
        <w:t>და</w:t>
      </w:r>
      <w:r w:rsidRPr="00707DE4">
        <w:rPr>
          <w:rFonts w:ascii="Sylfaen" w:hAnsi="Sylfaen"/>
          <w:sz w:val="24"/>
          <w:szCs w:val="24"/>
          <w:lang w:val="ka-GE"/>
        </w:rPr>
        <w:t xml:space="preserve"> </w:t>
      </w:r>
      <w:r w:rsidRPr="00707DE4">
        <w:rPr>
          <w:rFonts w:ascii="Sylfaen" w:hAnsi="Sylfaen" w:cs="Sylfaen"/>
          <w:sz w:val="24"/>
          <w:szCs w:val="24"/>
          <w:lang w:val="ka-GE"/>
        </w:rPr>
        <w:t>ადამიანური</w:t>
      </w:r>
      <w:r w:rsidRPr="00707DE4">
        <w:rPr>
          <w:rFonts w:ascii="Sylfaen" w:hAnsi="Sylfaen"/>
          <w:sz w:val="24"/>
          <w:szCs w:val="24"/>
          <w:lang w:val="ka-GE"/>
        </w:rPr>
        <w:t xml:space="preserve"> </w:t>
      </w:r>
      <w:r w:rsidRPr="00707DE4">
        <w:rPr>
          <w:rFonts w:ascii="Sylfaen" w:hAnsi="Sylfaen" w:cs="Sylfaen"/>
          <w:sz w:val="24"/>
          <w:szCs w:val="24"/>
          <w:lang w:val="ka-GE"/>
        </w:rPr>
        <w:t>ფაქტორებით</w:t>
      </w:r>
      <w:r w:rsidRPr="00707DE4">
        <w:rPr>
          <w:rFonts w:ascii="Sylfaen" w:hAnsi="Sylfaen"/>
          <w:sz w:val="24"/>
          <w:szCs w:val="24"/>
          <w:lang w:val="ka-GE"/>
        </w:rPr>
        <w:t xml:space="preserve"> </w:t>
      </w:r>
      <w:r w:rsidRPr="00707DE4">
        <w:rPr>
          <w:rFonts w:ascii="Sylfaen" w:hAnsi="Sylfaen" w:cs="Sylfaen"/>
          <w:sz w:val="24"/>
          <w:szCs w:val="24"/>
          <w:lang w:val="ka-GE"/>
        </w:rPr>
        <w:t>გამოწვეული</w:t>
      </w:r>
      <w:r w:rsidRPr="00707DE4">
        <w:rPr>
          <w:rFonts w:ascii="Sylfaen" w:hAnsi="Sylfaen"/>
          <w:sz w:val="24"/>
          <w:szCs w:val="24"/>
          <w:lang w:val="ka-GE"/>
        </w:rPr>
        <w:t xml:space="preserve"> </w:t>
      </w:r>
      <w:r w:rsidRPr="00707DE4">
        <w:rPr>
          <w:rFonts w:ascii="Sylfaen" w:hAnsi="Sylfaen" w:cs="Sylfaen"/>
          <w:sz w:val="24"/>
          <w:szCs w:val="24"/>
          <w:lang w:val="ka-GE"/>
        </w:rPr>
        <w:t>კატასტროფების</w:t>
      </w:r>
      <w:r w:rsidRPr="00707DE4">
        <w:rPr>
          <w:rFonts w:ascii="Sylfaen" w:hAnsi="Sylfaen"/>
          <w:sz w:val="24"/>
          <w:szCs w:val="24"/>
          <w:lang w:val="ka-GE"/>
        </w:rPr>
        <w:t xml:space="preserve"> </w:t>
      </w:r>
      <w:r w:rsidRPr="00707DE4">
        <w:rPr>
          <w:rFonts w:ascii="Sylfaen" w:hAnsi="Sylfaen" w:cs="Sylfaen"/>
          <w:sz w:val="24"/>
          <w:szCs w:val="24"/>
          <w:lang w:val="ka-GE"/>
        </w:rPr>
        <w:t>პრევენციის</w:t>
      </w:r>
      <w:r w:rsidRPr="00707DE4">
        <w:rPr>
          <w:rFonts w:ascii="Sylfaen" w:hAnsi="Sylfaen"/>
          <w:sz w:val="24"/>
          <w:szCs w:val="24"/>
          <w:lang w:val="ka-GE"/>
        </w:rPr>
        <w:t xml:space="preserve">, </w:t>
      </w:r>
      <w:r w:rsidRPr="00707DE4">
        <w:rPr>
          <w:rFonts w:ascii="Sylfaen" w:hAnsi="Sylfaen" w:cs="Sylfaen"/>
          <w:sz w:val="24"/>
          <w:szCs w:val="24"/>
          <w:lang w:val="ka-GE"/>
        </w:rPr>
        <w:t>მზადყოფნისა</w:t>
      </w:r>
      <w:r w:rsidRPr="00707DE4">
        <w:rPr>
          <w:rFonts w:ascii="Sylfaen" w:hAnsi="Sylfaen"/>
          <w:sz w:val="24"/>
          <w:szCs w:val="24"/>
          <w:lang w:val="ka-GE"/>
        </w:rPr>
        <w:t xml:space="preserve"> </w:t>
      </w:r>
      <w:r w:rsidRPr="00707DE4">
        <w:rPr>
          <w:rFonts w:ascii="Sylfaen" w:hAnsi="Sylfaen" w:cs="Sylfaen"/>
          <w:sz w:val="24"/>
          <w:szCs w:val="24"/>
          <w:lang w:val="ka-GE"/>
        </w:rPr>
        <w:t>და</w:t>
      </w:r>
      <w:r w:rsidRPr="00707DE4">
        <w:rPr>
          <w:rFonts w:ascii="Sylfaen" w:hAnsi="Sylfaen"/>
          <w:sz w:val="24"/>
          <w:szCs w:val="24"/>
          <w:lang w:val="ka-GE"/>
        </w:rPr>
        <w:t xml:space="preserve"> </w:t>
      </w:r>
      <w:r w:rsidRPr="00707DE4">
        <w:rPr>
          <w:rFonts w:ascii="Sylfaen" w:hAnsi="Sylfaen" w:cs="Sylfaen"/>
          <w:sz w:val="24"/>
          <w:szCs w:val="24"/>
          <w:lang w:val="ka-GE"/>
        </w:rPr>
        <w:t>რეაგირების</w:t>
      </w:r>
      <w:r w:rsidRPr="00707DE4">
        <w:rPr>
          <w:rFonts w:ascii="Sylfaen" w:hAnsi="Sylfaen"/>
          <w:sz w:val="24"/>
          <w:szCs w:val="24"/>
          <w:lang w:val="ka-GE"/>
        </w:rPr>
        <w:t xml:space="preserve"> </w:t>
      </w:r>
      <w:r w:rsidRPr="00707DE4">
        <w:rPr>
          <w:rFonts w:ascii="Sylfaen" w:hAnsi="Sylfaen" w:cs="Sylfaen"/>
          <w:sz w:val="24"/>
          <w:szCs w:val="24"/>
          <w:lang w:val="ka-GE"/>
        </w:rPr>
        <w:t>სფეროში</w:t>
      </w:r>
      <w:r w:rsidRPr="00707DE4">
        <w:rPr>
          <w:rFonts w:ascii="Sylfaen" w:hAnsi="Sylfaen"/>
          <w:sz w:val="24"/>
          <w:szCs w:val="24"/>
          <w:lang w:val="ka-GE"/>
        </w:rPr>
        <w:t xml:space="preserve"> </w:t>
      </w:r>
      <w:r w:rsidRPr="00707DE4">
        <w:rPr>
          <w:rFonts w:ascii="Sylfaen" w:hAnsi="Sylfaen" w:cs="Sylfaen"/>
          <w:sz w:val="24"/>
          <w:szCs w:val="24"/>
          <w:lang w:val="ka-GE"/>
        </w:rPr>
        <w:t>თანამშრომლობას</w:t>
      </w:r>
      <w:r w:rsidRPr="00707DE4">
        <w:rPr>
          <w:rFonts w:ascii="Sylfaen" w:hAnsi="Sylfaen"/>
          <w:sz w:val="24"/>
          <w:szCs w:val="24"/>
          <w:lang w:val="ka-GE"/>
        </w:rPr>
        <w:t xml:space="preserve">. </w:t>
      </w:r>
      <w:r w:rsidRPr="00707DE4">
        <w:rPr>
          <w:rFonts w:ascii="Sylfaen" w:hAnsi="Sylfaen" w:cs="Sylfaen"/>
          <w:sz w:val="24"/>
          <w:szCs w:val="24"/>
          <w:lang w:val="ka-GE"/>
        </w:rPr>
        <w:t>ასევე</w:t>
      </w:r>
      <w:r w:rsidRPr="00707DE4">
        <w:rPr>
          <w:rFonts w:ascii="Sylfaen" w:hAnsi="Sylfaen"/>
          <w:sz w:val="24"/>
          <w:szCs w:val="24"/>
          <w:lang w:val="ka-GE"/>
        </w:rPr>
        <w:t xml:space="preserve"> ხელს შეუწყობს </w:t>
      </w:r>
      <w:r w:rsidRPr="00707DE4">
        <w:rPr>
          <w:rFonts w:ascii="Sylfaen" w:hAnsi="Sylfaen" w:cs="Sylfaen"/>
          <w:sz w:val="24"/>
          <w:szCs w:val="24"/>
          <w:lang w:val="ka-GE"/>
        </w:rPr>
        <w:t>კატასტროფების</w:t>
      </w:r>
      <w:r w:rsidRPr="00707DE4">
        <w:rPr>
          <w:rFonts w:ascii="Sylfaen" w:hAnsi="Sylfaen"/>
          <w:sz w:val="24"/>
          <w:szCs w:val="24"/>
          <w:lang w:val="ka-GE"/>
        </w:rPr>
        <w:t xml:space="preserve"> </w:t>
      </w:r>
      <w:r w:rsidRPr="00707DE4">
        <w:rPr>
          <w:rFonts w:ascii="Sylfaen" w:hAnsi="Sylfaen" w:cs="Sylfaen"/>
          <w:sz w:val="24"/>
          <w:szCs w:val="24"/>
          <w:lang w:val="ka-GE"/>
        </w:rPr>
        <w:t>რისკის</w:t>
      </w:r>
      <w:r w:rsidRPr="00707DE4">
        <w:rPr>
          <w:rFonts w:ascii="Sylfaen" w:hAnsi="Sylfaen"/>
          <w:sz w:val="24"/>
          <w:szCs w:val="24"/>
          <w:lang w:val="ka-GE"/>
        </w:rPr>
        <w:t xml:space="preserve"> </w:t>
      </w:r>
      <w:r w:rsidRPr="00707DE4">
        <w:rPr>
          <w:rFonts w:ascii="Sylfaen" w:hAnsi="Sylfaen" w:cs="Sylfaen"/>
          <w:sz w:val="24"/>
          <w:szCs w:val="24"/>
          <w:lang w:val="ka-GE"/>
        </w:rPr>
        <w:t>შეფასებას</w:t>
      </w:r>
      <w:r w:rsidRPr="00707DE4">
        <w:rPr>
          <w:rFonts w:ascii="Sylfaen" w:hAnsi="Sylfaen"/>
          <w:sz w:val="24"/>
          <w:szCs w:val="24"/>
          <w:lang w:val="ka-GE"/>
        </w:rPr>
        <w:t xml:space="preserve">, </w:t>
      </w:r>
      <w:r w:rsidRPr="00707DE4">
        <w:rPr>
          <w:rFonts w:ascii="Sylfaen" w:hAnsi="Sylfaen" w:cs="Sylfaen"/>
          <w:sz w:val="24"/>
          <w:szCs w:val="24"/>
          <w:lang w:val="ka-GE"/>
        </w:rPr>
        <w:t>მათ</w:t>
      </w:r>
      <w:r w:rsidRPr="00707DE4">
        <w:rPr>
          <w:rFonts w:ascii="Sylfaen" w:hAnsi="Sylfaen"/>
          <w:sz w:val="24"/>
          <w:szCs w:val="24"/>
          <w:lang w:val="ka-GE"/>
        </w:rPr>
        <w:t xml:space="preserve"> </w:t>
      </w:r>
      <w:r w:rsidRPr="00707DE4">
        <w:rPr>
          <w:rFonts w:ascii="Sylfaen" w:hAnsi="Sylfaen" w:cs="Sylfaen"/>
          <w:sz w:val="24"/>
          <w:szCs w:val="24"/>
          <w:lang w:val="ka-GE"/>
        </w:rPr>
        <w:t>შორის</w:t>
      </w:r>
      <w:r w:rsidRPr="00707DE4">
        <w:rPr>
          <w:rFonts w:ascii="Sylfaen" w:hAnsi="Sylfaen"/>
          <w:sz w:val="24"/>
          <w:szCs w:val="24"/>
          <w:lang w:val="ka-GE"/>
        </w:rPr>
        <w:t xml:space="preserve">, </w:t>
      </w:r>
      <w:r w:rsidRPr="00707DE4">
        <w:rPr>
          <w:rFonts w:ascii="Sylfaen" w:hAnsi="Sylfaen" w:cs="Sylfaen"/>
          <w:sz w:val="24"/>
          <w:szCs w:val="24"/>
          <w:lang w:val="ka-GE"/>
        </w:rPr>
        <w:t>ადრეული</w:t>
      </w:r>
      <w:r w:rsidRPr="00707DE4">
        <w:rPr>
          <w:rFonts w:ascii="Sylfaen" w:hAnsi="Sylfaen"/>
          <w:sz w:val="24"/>
          <w:szCs w:val="24"/>
          <w:lang w:val="ka-GE"/>
        </w:rPr>
        <w:t xml:space="preserve"> </w:t>
      </w:r>
      <w:r w:rsidRPr="00707DE4">
        <w:rPr>
          <w:rFonts w:ascii="Sylfaen" w:hAnsi="Sylfaen" w:cs="Sylfaen"/>
          <w:sz w:val="24"/>
          <w:szCs w:val="24"/>
          <w:lang w:val="ka-GE"/>
        </w:rPr>
        <w:t>გაფრთხილების</w:t>
      </w:r>
      <w:r w:rsidRPr="00707DE4">
        <w:rPr>
          <w:rFonts w:ascii="Sylfaen" w:hAnsi="Sylfaen"/>
          <w:sz w:val="24"/>
          <w:szCs w:val="24"/>
          <w:lang w:val="ka-GE"/>
        </w:rPr>
        <w:t xml:space="preserve"> </w:t>
      </w:r>
      <w:r w:rsidRPr="00707DE4">
        <w:rPr>
          <w:rFonts w:ascii="Sylfaen" w:hAnsi="Sylfaen" w:cs="Sylfaen"/>
          <w:sz w:val="24"/>
          <w:szCs w:val="24"/>
          <w:lang w:val="ka-GE"/>
        </w:rPr>
        <w:t>სისტემების</w:t>
      </w:r>
      <w:r w:rsidRPr="00707DE4">
        <w:rPr>
          <w:rFonts w:ascii="Sylfaen" w:hAnsi="Sylfaen"/>
          <w:sz w:val="24"/>
          <w:szCs w:val="24"/>
          <w:lang w:val="ka-GE"/>
        </w:rPr>
        <w:t xml:space="preserve"> </w:t>
      </w:r>
      <w:r w:rsidRPr="00707DE4">
        <w:rPr>
          <w:rFonts w:ascii="Sylfaen" w:hAnsi="Sylfaen" w:cs="Sylfaen"/>
          <w:sz w:val="24"/>
          <w:szCs w:val="24"/>
          <w:lang w:val="ka-GE"/>
        </w:rPr>
        <w:t>დანერგვას</w:t>
      </w:r>
      <w:r w:rsidRPr="00707DE4">
        <w:rPr>
          <w:rFonts w:ascii="Sylfaen" w:hAnsi="Sylfaen"/>
          <w:sz w:val="24"/>
          <w:szCs w:val="24"/>
          <w:lang w:val="ka-GE"/>
        </w:rPr>
        <w:t xml:space="preserve">. </w:t>
      </w:r>
      <w:r w:rsidRPr="00707DE4">
        <w:rPr>
          <w:rFonts w:ascii="Sylfaen" w:hAnsi="Sylfaen" w:cs="Sylfaen"/>
          <w:sz w:val="24"/>
          <w:szCs w:val="24"/>
          <w:lang w:val="ka-GE"/>
        </w:rPr>
        <w:t>საგანგებო</w:t>
      </w:r>
      <w:r w:rsidRPr="00707DE4">
        <w:rPr>
          <w:rFonts w:ascii="Sylfaen" w:hAnsi="Sylfaen"/>
          <w:sz w:val="24"/>
          <w:szCs w:val="24"/>
          <w:lang w:val="ka-GE"/>
        </w:rPr>
        <w:t xml:space="preserve"> </w:t>
      </w:r>
      <w:r w:rsidRPr="00707DE4">
        <w:rPr>
          <w:rFonts w:ascii="Sylfaen" w:hAnsi="Sylfaen" w:cs="Sylfaen"/>
          <w:sz w:val="24"/>
          <w:szCs w:val="24"/>
          <w:lang w:val="ka-GE"/>
        </w:rPr>
        <w:t>სიტუაციების</w:t>
      </w:r>
      <w:r w:rsidRPr="00707DE4">
        <w:rPr>
          <w:rFonts w:ascii="Sylfaen" w:hAnsi="Sylfaen"/>
          <w:sz w:val="24"/>
          <w:szCs w:val="24"/>
          <w:lang w:val="ka-GE"/>
        </w:rPr>
        <w:t xml:space="preserve"> </w:t>
      </w:r>
      <w:r w:rsidRPr="00707DE4">
        <w:rPr>
          <w:rFonts w:ascii="Sylfaen" w:hAnsi="Sylfaen" w:cs="Sylfaen"/>
          <w:sz w:val="24"/>
          <w:szCs w:val="24"/>
          <w:lang w:val="ka-GE"/>
        </w:rPr>
        <w:t>დროს, გამარტივდება საქართველოსათვის</w:t>
      </w:r>
      <w:r w:rsidRPr="00707DE4">
        <w:rPr>
          <w:rFonts w:ascii="Sylfaen" w:hAnsi="Sylfaen"/>
          <w:sz w:val="24"/>
          <w:szCs w:val="24"/>
          <w:lang w:val="ka-GE"/>
        </w:rPr>
        <w:t xml:space="preserve"> </w:t>
      </w:r>
      <w:r w:rsidRPr="00707DE4">
        <w:rPr>
          <w:rFonts w:ascii="Sylfaen" w:hAnsi="Sylfaen" w:cs="Sylfaen"/>
          <w:sz w:val="24"/>
          <w:szCs w:val="24"/>
          <w:lang w:val="ka-GE"/>
        </w:rPr>
        <w:t>ევროკავშირი</w:t>
      </w:r>
      <w:r w:rsidRPr="00707DE4">
        <w:rPr>
          <w:rFonts w:ascii="Sylfaen" w:hAnsi="Sylfaen"/>
          <w:sz w:val="24"/>
          <w:szCs w:val="24"/>
          <w:lang w:val="ka-GE"/>
        </w:rPr>
        <w:t xml:space="preserve"> </w:t>
      </w:r>
      <w:r w:rsidRPr="00707DE4">
        <w:rPr>
          <w:rFonts w:ascii="Sylfaen" w:hAnsi="Sylfaen" w:cs="Sylfaen"/>
          <w:sz w:val="24"/>
          <w:szCs w:val="24"/>
          <w:lang w:val="ka-GE"/>
        </w:rPr>
        <w:t>დახმარების</w:t>
      </w:r>
      <w:r w:rsidRPr="00707DE4">
        <w:rPr>
          <w:rFonts w:ascii="Sylfaen" w:hAnsi="Sylfaen"/>
          <w:sz w:val="24"/>
          <w:szCs w:val="24"/>
          <w:lang w:val="ka-GE"/>
        </w:rPr>
        <w:t xml:space="preserve"> მობილიზება და ევროპული სამსახურების ჩართვა კრიზისების დაძლევაში. </w:t>
      </w:r>
    </w:p>
    <w:p w:rsidR="00965466" w:rsidRPr="00707DE4" w:rsidRDefault="00965466" w:rsidP="00965466">
      <w:pPr>
        <w:spacing w:after="0" w:line="240" w:lineRule="auto"/>
        <w:jc w:val="both"/>
        <w:rPr>
          <w:rFonts w:ascii="Sylfaen" w:hAnsi="Sylfaen"/>
          <w:sz w:val="24"/>
          <w:szCs w:val="24"/>
          <w:lang w:val="ka-GE"/>
        </w:rPr>
      </w:pPr>
    </w:p>
    <w:p w:rsidR="00965466" w:rsidRPr="00707DE4" w:rsidRDefault="00965466" w:rsidP="00965466">
      <w:pPr>
        <w:pStyle w:val="ListParagraph"/>
        <w:spacing w:line="240" w:lineRule="auto"/>
        <w:ind w:left="0" w:firstLine="720"/>
        <w:jc w:val="both"/>
        <w:rPr>
          <w:rFonts w:ascii="Sylfaen" w:hAnsi="Sylfaen"/>
          <w:sz w:val="24"/>
          <w:szCs w:val="24"/>
          <w:u w:val="single"/>
          <w:lang w:val="ka-GE"/>
        </w:rPr>
      </w:pPr>
      <w:r w:rsidRPr="00707DE4">
        <w:rPr>
          <w:rFonts w:ascii="Sylfaen" w:hAnsi="Sylfaen"/>
          <w:sz w:val="24"/>
          <w:szCs w:val="24"/>
          <w:u w:val="single"/>
          <w:lang w:val="ka-GE"/>
        </w:rPr>
        <w:t>შემდგომი ნაბიჯები:</w:t>
      </w:r>
    </w:p>
    <w:p w:rsidR="00965466" w:rsidRPr="00707DE4" w:rsidRDefault="00965466" w:rsidP="00965466">
      <w:pPr>
        <w:pStyle w:val="ListParagraph"/>
        <w:spacing w:line="240" w:lineRule="auto"/>
        <w:ind w:left="0"/>
        <w:jc w:val="both"/>
        <w:rPr>
          <w:rFonts w:ascii="Sylfaen" w:hAnsi="Sylfaen"/>
          <w:sz w:val="24"/>
          <w:szCs w:val="24"/>
          <w:lang w:val="ka-GE"/>
        </w:rPr>
      </w:pPr>
    </w:p>
    <w:p w:rsidR="00965466" w:rsidRPr="00707DE4" w:rsidRDefault="00965466" w:rsidP="00965466">
      <w:pPr>
        <w:pStyle w:val="ListParagraph"/>
        <w:numPr>
          <w:ilvl w:val="0"/>
          <w:numId w:val="3"/>
        </w:numPr>
        <w:spacing w:line="240" w:lineRule="auto"/>
        <w:jc w:val="both"/>
        <w:rPr>
          <w:rFonts w:ascii="Sylfaen" w:hAnsi="Sylfaen"/>
          <w:sz w:val="24"/>
          <w:szCs w:val="24"/>
          <w:lang w:val="ka-GE"/>
        </w:rPr>
      </w:pPr>
      <w:r w:rsidRPr="00707DE4">
        <w:rPr>
          <w:rFonts w:ascii="Sylfaen" w:hAnsi="Sylfaen"/>
          <w:sz w:val="24"/>
          <w:szCs w:val="24"/>
          <w:lang w:val="ka-GE"/>
        </w:rPr>
        <w:t>შესწავლილ იქნება პროგრამის ფარგლებში სრულფასოვანი წევრის სტატუსით მონაწილეობის შესაძლებლობა.</w:t>
      </w:r>
    </w:p>
    <w:p w:rsidR="00965466" w:rsidRPr="00707DE4" w:rsidRDefault="00965466" w:rsidP="00965466">
      <w:pPr>
        <w:pStyle w:val="ListParagraph"/>
        <w:numPr>
          <w:ilvl w:val="0"/>
          <w:numId w:val="3"/>
        </w:numPr>
        <w:spacing w:line="240" w:lineRule="auto"/>
        <w:jc w:val="both"/>
        <w:rPr>
          <w:rFonts w:ascii="Sylfaen" w:hAnsi="Sylfaen"/>
          <w:sz w:val="24"/>
          <w:szCs w:val="24"/>
          <w:lang w:val="ka-GE"/>
        </w:rPr>
      </w:pPr>
      <w:r w:rsidRPr="00707DE4">
        <w:rPr>
          <w:rFonts w:ascii="Sylfaen" w:hAnsi="Sylfaen"/>
          <w:sz w:val="24"/>
          <w:szCs w:val="24"/>
          <w:lang w:val="ka-GE"/>
        </w:rPr>
        <w:t>დაიწყოს თანამშრომლობა პროგრამის ფარგლებში გამოცდილების გაზიარების და ღონისძიებებში მონაწილეობის თვალსაზრისით.</w:t>
      </w:r>
    </w:p>
    <w:p w:rsidR="00650613" w:rsidRDefault="00650613"/>
    <w:sectPr w:rsidR="00650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06B00"/>
    <w:multiLevelType w:val="hybridMultilevel"/>
    <w:tmpl w:val="7A14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10FE1"/>
    <w:multiLevelType w:val="hybridMultilevel"/>
    <w:tmpl w:val="BEFC5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2550A9"/>
    <w:multiLevelType w:val="hybridMultilevel"/>
    <w:tmpl w:val="CD0848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24"/>
    <w:rsid w:val="00650613"/>
    <w:rsid w:val="00965466"/>
    <w:rsid w:val="00E62624"/>
    <w:rsid w:val="00F82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1017F-10F3-4DA3-8CBA-DCF7B5BB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B7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F82B75"/>
    <w:pPr>
      <w:spacing w:after="200" w:line="276" w:lineRule="auto"/>
      <w:ind w:left="720"/>
      <w:contextualSpacing/>
    </w:pPr>
    <w:rPr>
      <w:rFonts w:eastAsia="Calibri"/>
      <w:sz w:val="20"/>
      <w:szCs w:val="20"/>
      <w:lang w:val="x-none" w:eastAsia="x-none"/>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F82B75"/>
    <w:rPr>
      <w:rFonts w:ascii="Calibri" w:eastAsia="Calibri" w:hAnsi="Calibri" w:cs="Times New Roman"/>
      <w:sz w:val="20"/>
      <w:szCs w:val="20"/>
      <w:lang w:val="x-none" w:eastAsia="x-none"/>
    </w:rPr>
  </w:style>
  <w:style w:type="character" w:styleId="CommentReference">
    <w:name w:val="annotation reference"/>
    <w:uiPriority w:val="99"/>
    <w:unhideWhenUsed/>
    <w:rsid w:val="00965466"/>
    <w:rPr>
      <w:sz w:val="16"/>
      <w:szCs w:val="16"/>
    </w:rPr>
  </w:style>
  <w:style w:type="paragraph" w:styleId="CommentText">
    <w:name w:val="annotation text"/>
    <w:basedOn w:val="Normal"/>
    <w:link w:val="CommentTextChar"/>
    <w:uiPriority w:val="99"/>
    <w:unhideWhenUsed/>
    <w:rsid w:val="00965466"/>
    <w:rPr>
      <w:sz w:val="20"/>
      <w:szCs w:val="20"/>
    </w:rPr>
  </w:style>
  <w:style w:type="character" w:customStyle="1" w:styleId="CommentTextChar">
    <w:name w:val="Comment Text Char"/>
    <w:basedOn w:val="DefaultParagraphFont"/>
    <w:link w:val="CommentText"/>
    <w:uiPriority w:val="99"/>
    <w:rsid w:val="00965466"/>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965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4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Tamar Chokoraia</cp:lastModifiedBy>
  <cp:revision>3</cp:revision>
  <dcterms:created xsi:type="dcterms:W3CDTF">2019-01-09T12:11:00Z</dcterms:created>
  <dcterms:modified xsi:type="dcterms:W3CDTF">2019-01-09T12:15:00Z</dcterms:modified>
</cp:coreProperties>
</file>